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F5091D" w:rsidRDefault="00F31102" w:rsidP="00CD19A2">
      <w:pPr>
        <w:jc w:val="center"/>
        <w:rPr>
          <w:b/>
          <w:sz w:val="20"/>
          <w:szCs w:val="20"/>
        </w:rPr>
      </w:pPr>
      <w:r w:rsidRPr="00F5091D">
        <w:rPr>
          <w:b/>
          <w:sz w:val="20"/>
          <w:szCs w:val="20"/>
        </w:rPr>
        <w:t>(IMPRIMIR EN HOJA MEMBRETADA)</w:t>
      </w:r>
    </w:p>
    <w:p w:rsidR="00EA51E8" w:rsidRPr="00F5091D" w:rsidRDefault="00814B33" w:rsidP="00CD19A2">
      <w:pPr>
        <w:jc w:val="center"/>
        <w:rPr>
          <w:b/>
          <w:sz w:val="20"/>
          <w:szCs w:val="20"/>
        </w:rPr>
      </w:pPr>
      <w:r w:rsidRPr="00F5091D">
        <w:rPr>
          <w:b/>
          <w:sz w:val="20"/>
          <w:szCs w:val="20"/>
        </w:rPr>
        <w:t xml:space="preserve">LICITACIÓN </w:t>
      </w:r>
      <w:r w:rsidR="00F5091D" w:rsidRPr="00F5091D">
        <w:rPr>
          <w:b/>
          <w:sz w:val="20"/>
          <w:szCs w:val="20"/>
        </w:rPr>
        <w:t>PÚBLICA NACIONAL PRESENCIAL 40051001-0</w:t>
      </w:r>
      <w:r w:rsidR="00FC44AB">
        <w:rPr>
          <w:b/>
          <w:sz w:val="20"/>
          <w:szCs w:val="20"/>
        </w:rPr>
        <w:t>1</w:t>
      </w:r>
      <w:r w:rsidR="00F5091D" w:rsidRPr="00F5091D">
        <w:rPr>
          <w:b/>
          <w:sz w:val="20"/>
          <w:szCs w:val="20"/>
        </w:rPr>
        <w:t>6-24(CAGEG-006/2024)</w:t>
      </w:r>
      <w:r w:rsidRPr="00F5091D">
        <w:rPr>
          <w:b/>
          <w:sz w:val="20"/>
          <w:szCs w:val="20"/>
        </w:rPr>
        <w:t xml:space="preserve"> </w:t>
      </w:r>
      <w:r w:rsidR="00FC44AB">
        <w:rPr>
          <w:b/>
          <w:sz w:val="20"/>
          <w:szCs w:val="20"/>
        </w:rPr>
        <w:t xml:space="preserve">SEGUNDA CONVOCATORIA, </w:t>
      </w:r>
      <w:r w:rsidR="00F5091D" w:rsidRPr="00F5091D">
        <w:rPr>
          <w:b/>
          <w:sz w:val="20"/>
          <w:szCs w:val="20"/>
        </w:rPr>
        <w:t xml:space="preserve">PARA LA CONTRATACIÓN DEL SERVICIO INTEGRAL PARA LA DETECCIÓN DE ENFERMEDADES METABÓLICAS: HIPOTIROIDISMO CONGÉNITO, FENILCETONURIA, GALACTOSEMIA, HIPERPLASIA SUPRARRENAL CONGÉNITA, FIBROSIS QUÍSTICA Y DEFICIENCIA DE GLUCOSA 6-FOSFATO DESHIDROGENASA (TAMIZ METABÓLICO NEONATAL) PARA UNIDADES MÉDICAS DEL INSTITUTO DE SALUD PÚBLICA DEL ESTADO DE GUANAJUATO  </w:t>
      </w:r>
    </w:p>
    <w:p w:rsidR="00F5091D" w:rsidRDefault="00F5091D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  <w:bookmarkStart w:id="0" w:name="_GoBack"/>
      <w:bookmarkEnd w:id="0"/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8B4" w:rsidRDefault="008458B4" w:rsidP="00F31102">
      <w:pPr>
        <w:spacing w:after="0" w:line="240" w:lineRule="auto"/>
      </w:pPr>
      <w:r>
        <w:separator/>
      </w:r>
    </w:p>
  </w:endnote>
  <w:endnote w:type="continuationSeparator" w:id="0">
    <w:p w:rsidR="008458B4" w:rsidRDefault="008458B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8B4" w:rsidRDefault="008458B4" w:rsidP="00F31102">
      <w:pPr>
        <w:spacing w:after="0" w:line="240" w:lineRule="auto"/>
      </w:pPr>
      <w:r>
        <w:separator/>
      </w:r>
    </w:p>
  </w:footnote>
  <w:footnote w:type="continuationSeparator" w:id="0">
    <w:p w:rsidR="008458B4" w:rsidRDefault="008458B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>ANEXO 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458B4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30AB"/>
    <w:rsid w:val="00CF4970"/>
    <w:rsid w:val="00D1336C"/>
    <w:rsid w:val="00DD1B5F"/>
    <w:rsid w:val="00EA4CCE"/>
    <w:rsid w:val="00EA51E8"/>
    <w:rsid w:val="00ED3380"/>
    <w:rsid w:val="00F16D1B"/>
    <w:rsid w:val="00F2121D"/>
    <w:rsid w:val="00F31102"/>
    <w:rsid w:val="00F5091D"/>
    <w:rsid w:val="00FC44AB"/>
    <w:rsid w:val="00FD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76760-EEB6-4F04-9F25-5CAA012C0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7</cp:revision>
  <dcterms:created xsi:type="dcterms:W3CDTF">2023-08-10T20:54:00Z</dcterms:created>
  <dcterms:modified xsi:type="dcterms:W3CDTF">2024-03-07T21:25:00Z</dcterms:modified>
</cp:coreProperties>
</file>